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98A4B" w14:textId="57AC50A0" w:rsidR="007B1DFE" w:rsidRDefault="007B1DFE" w:rsidP="007C09E7">
      <w:pPr>
        <w:autoSpaceDE w:val="0"/>
        <w:autoSpaceDN w:val="0"/>
        <w:adjustRightInd w:val="0"/>
        <w:jc w:val="center"/>
        <w:rPr>
          <w:rFonts w:cstheme="minorHAnsi"/>
          <w:b/>
          <w:bCs/>
          <w:sz w:val="36"/>
          <w:szCs w:val="36"/>
        </w:rPr>
      </w:pPr>
    </w:p>
    <w:p w14:paraId="12CB11A3" w14:textId="77777777" w:rsidR="007B1DFE" w:rsidRDefault="007B1DFE" w:rsidP="007C09E7">
      <w:pPr>
        <w:autoSpaceDE w:val="0"/>
        <w:autoSpaceDN w:val="0"/>
        <w:adjustRightInd w:val="0"/>
        <w:jc w:val="center"/>
        <w:rPr>
          <w:rFonts w:cstheme="minorHAnsi"/>
          <w:b/>
          <w:bCs/>
          <w:sz w:val="36"/>
          <w:szCs w:val="36"/>
        </w:rPr>
      </w:pPr>
    </w:p>
    <w:p w14:paraId="5A22D5B6" w14:textId="550C03A8" w:rsidR="00400251" w:rsidRPr="007C09E7" w:rsidRDefault="003444B8" w:rsidP="00882A0E">
      <w:pPr>
        <w:autoSpaceDE w:val="0"/>
        <w:autoSpaceDN w:val="0"/>
        <w:adjustRightInd w:val="0"/>
        <w:spacing w:after="0" w:line="240" w:lineRule="auto"/>
        <w:jc w:val="center"/>
        <w:rPr>
          <w:rFonts w:cstheme="minorHAnsi"/>
          <w:b/>
          <w:bCs/>
          <w:sz w:val="36"/>
          <w:szCs w:val="36"/>
        </w:rPr>
      </w:pPr>
      <w:r>
        <w:rPr>
          <w:rFonts w:cstheme="minorHAnsi"/>
          <w:b/>
          <w:bCs/>
          <w:sz w:val="36"/>
          <w:szCs w:val="36"/>
        </w:rPr>
        <w:t xml:space="preserve">Exciting </w:t>
      </w:r>
      <w:r w:rsidR="00882A0E">
        <w:rPr>
          <w:rFonts w:cstheme="minorHAnsi"/>
          <w:b/>
          <w:bCs/>
          <w:sz w:val="36"/>
          <w:szCs w:val="36"/>
        </w:rPr>
        <w:t>Career Opportunity with</w:t>
      </w:r>
      <w:r w:rsidR="007C09E7" w:rsidRPr="007C09E7">
        <w:rPr>
          <w:rFonts w:cstheme="minorHAnsi"/>
          <w:b/>
          <w:bCs/>
          <w:sz w:val="36"/>
          <w:szCs w:val="36"/>
        </w:rPr>
        <w:t xml:space="preserve"> Bradford</w:t>
      </w:r>
      <w:r w:rsidR="00137E46">
        <w:rPr>
          <w:rFonts w:cstheme="minorHAnsi"/>
          <w:b/>
          <w:bCs/>
          <w:sz w:val="36"/>
          <w:szCs w:val="36"/>
        </w:rPr>
        <w:t xml:space="preserve"> Trident</w:t>
      </w:r>
    </w:p>
    <w:p w14:paraId="582AD3D8" w14:textId="75476E6F" w:rsidR="00400251" w:rsidRPr="00566423" w:rsidRDefault="00400251" w:rsidP="00400251">
      <w:pPr>
        <w:autoSpaceDE w:val="0"/>
        <w:autoSpaceDN w:val="0"/>
        <w:adjustRightInd w:val="0"/>
        <w:rPr>
          <w:rFonts w:cstheme="minorHAnsi"/>
          <w:sz w:val="28"/>
          <w:szCs w:val="28"/>
        </w:rPr>
      </w:pPr>
    </w:p>
    <w:p w14:paraId="0B5131A5" w14:textId="537DAA85" w:rsidR="0074435E" w:rsidRPr="00B3229C" w:rsidRDefault="00B3229C" w:rsidP="007C09E7">
      <w:pPr>
        <w:spacing w:after="0"/>
        <w:jc w:val="center"/>
        <w:rPr>
          <w:rFonts w:cstheme="minorHAnsi"/>
          <w:b/>
          <w:sz w:val="28"/>
          <w:szCs w:val="28"/>
        </w:rPr>
      </w:pPr>
      <w:r>
        <w:rPr>
          <w:rFonts w:cstheme="minorHAnsi"/>
          <w:b/>
          <w:sz w:val="32"/>
          <w:szCs w:val="32"/>
        </w:rPr>
        <w:t xml:space="preserve">Marketing Campaign Officer </w:t>
      </w:r>
      <w:r w:rsidR="00B434CA" w:rsidRPr="00B3229C">
        <w:rPr>
          <w:rFonts w:cstheme="minorHAnsi"/>
          <w:b/>
          <w:sz w:val="28"/>
          <w:szCs w:val="28"/>
        </w:rPr>
        <w:t>for our A</w:t>
      </w:r>
      <w:r w:rsidR="009419B6">
        <w:rPr>
          <w:rFonts w:cstheme="minorHAnsi"/>
          <w:b/>
          <w:sz w:val="28"/>
          <w:szCs w:val="28"/>
        </w:rPr>
        <w:t>dversity</w:t>
      </w:r>
      <w:r w:rsidR="00B434CA" w:rsidRPr="00B3229C">
        <w:rPr>
          <w:rFonts w:cstheme="minorHAnsi"/>
          <w:b/>
          <w:sz w:val="28"/>
          <w:szCs w:val="28"/>
        </w:rPr>
        <w:t>, Trauma and Resilience (ATR) Team</w:t>
      </w:r>
    </w:p>
    <w:p w14:paraId="1B62E932" w14:textId="32D357BD" w:rsidR="00AE110C" w:rsidRDefault="0074435E" w:rsidP="0074435E">
      <w:pPr>
        <w:spacing w:after="0"/>
        <w:jc w:val="center"/>
        <w:rPr>
          <w:rFonts w:cstheme="minorHAnsi"/>
          <w:b/>
          <w:bCs/>
          <w:sz w:val="28"/>
          <w:szCs w:val="28"/>
        </w:rPr>
      </w:pPr>
      <w:r>
        <w:rPr>
          <w:rFonts w:cstheme="minorHAnsi"/>
          <w:b/>
          <w:sz w:val="28"/>
          <w:szCs w:val="28"/>
        </w:rPr>
        <w:t xml:space="preserve"> Part Time</w:t>
      </w:r>
      <w:r>
        <w:rPr>
          <w:rFonts w:cstheme="minorHAnsi"/>
          <w:sz w:val="28"/>
          <w:szCs w:val="28"/>
        </w:rPr>
        <w:t xml:space="preserve"> </w:t>
      </w:r>
      <w:r w:rsidRPr="0074435E">
        <w:rPr>
          <w:rFonts w:cstheme="minorHAnsi"/>
          <w:b/>
          <w:bCs/>
          <w:sz w:val="28"/>
          <w:szCs w:val="28"/>
        </w:rPr>
        <w:t>(</w:t>
      </w:r>
      <w:r w:rsidR="00AE110C">
        <w:rPr>
          <w:rFonts w:cstheme="minorHAnsi"/>
          <w:b/>
          <w:bCs/>
          <w:sz w:val="28"/>
          <w:szCs w:val="28"/>
        </w:rPr>
        <w:t>14.8</w:t>
      </w:r>
      <w:r w:rsidR="00400251" w:rsidRPr="0074435E">
        <w:rPr>
          <w:rFonts w:cstheme="minorHAnsi"/>
          <w:b/>
          <w:bCs/>
          <w:sz w:val="28"/>
          <w:szCs w:val="28"/>
        </w:rPr>
        <w:t xml:space="preserve"> </w:t>
      </w:r>
      <w:r w:rsidR="00597167">
        <w:rPr>
          <w:rFonts w:cstheme="minorHAnsi"/>
          <w:b/>
          <w:bCs/>
          <w:sz w:val="28"/>
          <w:szCs w:val="28"/>
        </w:rPr>
        <w:t>hours per week</w:t>
      </w:r>
      <w:r w:rsidRPr="0074435E">
        <w:rPr>
          <w:rFonts w:cstheme="minorHAnsi"/>
          <w:b/>
          <w:bCs/>
          <w:sz w:val="28"/>
          <w:szCs w:val="28"/>
        </w:rPr>
        <w:t>)</w:t>
      </w:r>
      <w:r>
        <w:rPr>
          <w:rFonts w:cstheme="minorHAnsi"/>
          <w:b/>
          <w:bCs/>
          <w:sz w:val="28"/>
          <w:szCs w:val="28"/>
        </w:rPr>
        <w:tab/>
      </w:r>
    </w:p>
    <w:p w14:paraId="772B1520" w14:textId="353B349F" w:rsidR="00400251" w:rsidRPr="00D92D03" w:rsidRDefault="00436A29" w:rsidP="00D92D03">
      <w:pPr>
        <w:spacing w:after="0"/>
        <w:jc w:val="center"/>
        <w:rPr>
          <w:rFonts w:cstheme="minorHAnsi"/>
          <w:b/>
          <w:bCs/>
          <w:sz w:val="28"/>
          <w:szCs w:val="28"/>
        </w:rPr>
      </w:pPr>
      <w:r>
        <w:rPr>
          <w:rFonts w:cstheme="minorHAnsi"/>
          <w:b/>
          <w:bCs/>
          <w:sz w:val="28"/>
          <w:szCs w:val="28"/>
        </w:rPr>
        <w:t>£</w:t>
      </w:r>
      <w:r w:rsidR="00AE110C">
        <w:rPr>
          <w:rFonts w:cstheme="minorHAnsi"/>
          <w:b/>
          <w:bCs/>
          <w:sz w:val="28"/>
          <w:szCs w:val="28"/>
        </w:rPr>
        <w:t>2</w:t>
      </w:r>
      <w:r>
        <w:rPr>
          <w:rFonts w:cstheme="minorHAnsi"/>
          <w:b/>
          <w:bCs/>
          <w:sz w:val="28"/>
          <w:szCs w:val="28"/>
        </w:rPr>
        <w:t>5,000 pro rata</w:t>
      </w:r>
      <w:r w:rsidR="00D92D03">
        <w:rPr>
          <w:rFonts w:cstheme="minorHAnsi"/>
          <w:b/>
          <w:bCs/>
          <w:sz w:val="28"/>
          <w:szCs w:val="28"/>
        </w:rPr>
        <w:t xml:space="preserve"> (+6.6% matched pension contribution)</w:t>
      </w:r>
    </w:p>
    <w:p w14:paraId="4AD65A3F" w14:textId="77777777" w:rsidR="00400251" w:rsidRPr="002B5D35" w:rsidRDefault="00400251" w:rsidP="00400251">
      <w:pPr>
        <w:autoSpaceDE w:val="0"/>
        <w:autoSpaceDN w:val="0"/>
        <w:adjustRightInd w:val="0"/>
        <w:rPr>
          <w:rFonts w:cstheme="minorHAnsi"/>
          <w:b/>
          <w:bCs/>
          <w:sz w:val="24"/>
          <w:szCs w:val="24"/>
        </w:rPr>
      </w:pPr>
    </w:p>
    <w:p w14:paraId="13807E0A" w14:textId="596B6944" w:rsidR="00436A29" w:rsidRPr="00436A29" w:rsidRDefault="00436A29" w:rsidP="00436A29">
      <w:pPr>
        <w:spacing w:line="240" w:lineRule="auto"/>
        <w:rPr>
          <w:rFonts w:eastAsia="Times New Roman" w:cs="Arial"/>
          <w:sz w:val="24"/>
          <w:szCs w:val="24"/>
        </w:rPr>
      </w:pPr>
      <w:r w:rsidRPr="00436A29">
        <w:rPr>
          <w:rFonts w:eastAsia="Times New Roman" w:cs="Arial"/>
          <w:sz w:val="24"/>
          <w:szCs w:val="24"/>
        </w:rPr>
        <w:t>The Trident Wave Resilience (TWR) partnership has been established by Bradford Trident and WAVE Trust to develop and deliver the Bradford District Adverse</w:t>
      </w:r>
      <w:r w:rsidR="009419B6">
        <w:rPr>
          <w:rFonts w:eastAsia="Times New Roman" w:cs="Arial"/>
          <w:sz w:val="24"/>
          <w:szCs w:val="24"/>
        </w:rPr>
        <w:t>,</w:t>
      </w:r>
      <w:r w:rsidRPr="00436A29">
        <w:rPr>
          <w:rFonts w:eastAsia="Times New Roman" w:cs="Arial"/>
          <w:sz w:val="24"/>
          <w:szCs w:val="24"/>
        </w:rPr>
        <w:t>Trauma and Resilience (ATR) Workforce Training and Learning Programme which aims to deliver a district</w:t>
      </w:r>
      <w:r w:rsidR="003444B8">
        <w:rPr>
          <w:rFonts w:eastAsia="Times New Roman" w:cs="Arial"/>
          <w:sz w:val="24"/>
          <w:szCs w:val="24"/>
        </w:rPr>
        <w:t>-</w:t>
      </w:r>
      <w:r w:rsidRPr="00436A29">
        <w:rPr>
          <w:rFonts w:eastAsia="Times New Roman" w:cs="Arial"/>
          <w:sz w:val="24"/>
          <w:szCs w:val="24"/>
        </w:rPr>
        <w:t>wide</w:t>
      </w:r>
      <w:r w:rsidR="003444B8">
        <w:rPr>
          <w:rFonts w:eastAsia="Times New Roman" w:cs="Arial"/>
          <w:sz w:val="24"/>
          <w:szCs w:val="24"/>
        </w:rPr>
        <w:t>,</w:t>
      </w:r>
      <w:r w:rsidRPr="00436A29">
        <w:rPr>
          <w:rFonts w:eastAsia="Times New Roman" w:cs="Arial"/>
          <w:sz w:val="24"/>
          <w:szCs w:val="24"/>
        </w:rPr>
        <w:t xml:space="preserve"> whole system</w:t>
      </w:r>
      <w:r w:rsidR="003444B8">
        <w:rPr>
          <w:rFonts w:eastAsia="Times New Roman" w:cs="Arial"/>
          <w:sz w:val="24"/>
          <w:szCs w:val="24"/>
        </w:rPr>
        <w:t>,</w:t>
      </w:r>
      <w:r w:rsidRPr="00436A29">
        <w:rPr>
          <w:rFonts w:eastAsia="Times New Roman" w:cs="Arial"/>
          <w:sz w:val="24"/>
          <w:szCs w:val="24"/>
        </w:rPr>
        <w:t xml:space="preserve"> trauma</w:t>
      </w:r>
      <w:r w:rsidR="003444B8">
        <w:rPr>
          <w:rFonts w:eastAsia="Times New Roman" w:cs="Arial"/>
          <w:sz w:val="24"/>
          <w:szCs w:val="24"/>
        </w:rPr>
        <w:t>-</w:t>
      </w:r>
      <w:r w:rsidRPr="00436A29">
        <w:rPr>
          <w:rFonts w:eastAsia="Times New Roman" w:cs="Arial"/>
          <w:sz w:val="24"/>
          <w:szCs w:val="24"/>
        </w:rPr>
        <w:t>informed approach to A</w:t>
      </w:r>
      <w:r w:rsidR="0036302F">
        <w:rPr>
          <w:rFonts w:eastAsia="Times New Roman" w:cs="Arial"/>
          <w:sz w:val="24"/>
          <w:szCs w:val="24"/>
        </w:rPr>
        <w:t xml:space="preserve">CEs </w:t>
      </w:r>
      <w:r w:rsidRPr="00436A29">
        <w:rPr>
          <w:rFonts w:eastAsia="Times New Roman" w:cs="Arial"/>
          <w:sz w:val="24"/>
          <w:szCs w:val="24"/>
        </w:rPr>
        <w:t>T</w:t>
      </w:r>
      <w:r w:rsidR="0036302F">
        <w:rPr>
          <w:rFonts w:eastAsia="Times New Roman" w:cs="Arial"/>
          <w:sz w:val="24"/>
          <w:szCs w:val="24"/>
        </w:rPr>
        <w:t xml:space="preserve">rauma and </w:t>
      </w:r>
      <w:r w:rsidRPr="00436A29">
        <w:rPr>
          <w:rFonts w:eastAsia="Times New Roman" w:cs="Arial"/>
          <w:sz w:val="24"/>
          <w:szCs w:val="24"/>
        </w:rPr>
        <w:t>R</w:t>
      </w:r>
      <w:r w:rsidR="0036302F">
        <w:rPr>
          <w:rFonts w:eastAsia="Times New Roman" w:cs="Arial"/>
          <w:sz w:val="24"/>
          <w:szCs w:val="24"/>
        </w:rPr>
        <w:t>esilience</w:t>
      </w:r>
      <w:r w:rsidRPr="00436A29">
        <w:rPr>
          <w:rFonts w:eastAsia="Times New Roman" w:cs="Arial"/>
          <w:sz w:val="24"/>
          <w:szCs w:val="24"/>
        </w:rPr>
        <w:t xml:space="preserve">. </w:t>
      </w:r>
    </w:p>
    <w:p w14:paraId="3910A037" w14:textId="3A6A7642" w:rsidR="00436A29" w:rsidRPr="00436A29" w:rsidRDefault="00436A29" w:rsidP="00436A29">
      <w:pPr>
        <w:spacing w:line="240" w:lineRule="auto"/>
        <w:rPr>
          <w:rFonts w:eastAsia="Times New Roman" w:cs="Arial"/>
          <w:sz w:val="24"/>
          <w:szCs w:val="24"/>
        </w:rPr>
      </w:pPr>
      <w:r w:rsidRPr="00436A29">
        <w:rPr>
          <w:rFonts w:eastAsia="Times New Roman" w:cs="Arial"/>
          <w:sz w:val="24"/>
          <w:szCs w:val="24"/>
        </w:rPr>
        <w:t xml:space="preserve">Bradford Trident is the </w:t>
      </w:r>
      <w:r w:rsidR="007D74AE">
        <w:rPr>
          <w:rFonts w:eastAsia="Times New Roman" w:cs="Arial"/>
          <w:sz w:val="24"/>
          <w:szCs w:val="24"/>
        </w:rPr>
        <w:t xml:space="preserve">accountable body for </w:t>
      </w:r>
      <w:r w:rsidRPr="00436A29">
        <w:rPr>
          <w:rFonts w:eastAsia="Times New Roman" w:cs="Arial"/>
          <w:sz w:val="24"/>
          <w:szCs w:val="24"/>
        </w:rPr>
        <w:t xml:space="preserve">Better Start Bradford, a 10-year National Lottery Community Fund programme working with families during pregnancy and </w:t>
      </w:r>
      <w:r w:rsidR="003444B8">
        <w:rPr>
          <w:rFonts w:eastAsia="Times New Roman" w:cs="Arial"/>
          <w:sz w:val="24"/>
          <w:szCs w:val="24"/>
        </w:rPr>
        <w:t>the</w:t>
      </w:r>
      <w:r w:rsidRPr="00436A29">
        <w:rPr>
          <w:rFonts w:eastAsia="Times New Roman" w:cs="Arial"/>
          <w:sz w:val="24"/>
          <w:szCs w:val="24"/>
        </w:rPr>
        <w:t xml:space="preserve"> first 3 years</w:t>
      </w:r>
      <w:r w:rsidR="00990CCF">
        <w:rPr>
          <w:rFonts w:eastAsia="Times New Roman" w:cs="Arial"/>
          <w:sz w:val="24"/>
          <w:szCs w:val="24"/>
        </w:rPr>
        <w:t xml:space="preserve"> of their children’s lives</w:t>
      </w:r>
      <w:r w:rsidRPr="00436A29">
        <w:rPr>
          <w:rFonts w:eastAsia="Times New Roman" w:cs="Arial"/>
          <w:sz w:val="24"/>
          <w:szCs w:val="24"/>
        </w:rPr>
        <w:t xml:space="preserve"> to improve their outcomes</w:t>
      </w:r>
      <w:r w:rsidR="003444B8">
        <w:rPr>
          <w:rFonts w:eastAsia="Times New Roman" w:cs="Arial"/>
          <w:sz w:val="24"/>
          <w:szCs w:val="24"/>
        </w:rPr>
        <w:t xml:space="preserve">. </w:t>
      </w:r>
      <w:r w:rsidRPr="00436A29">
        <w:rPr>
          <w:rFonts w:eastAsia="Times New Roman" w:cs="Arial"/>
          <w:sz w:val="24"/>
          <w:szCs w:val="24"/>
        </w:rPr>
        <w:t>WAVE Trust has 25 years’ experience of researching, training and consulting in the field of attachment, resilience and trauma.</w:t>
      </w:r>
      <w:r w:rsidR="00B8168C">
        <w:rPr>
          <w:rFonts w:eastAsia="Times New Roman" w:cs="Arial"/>
          <w:sz w:val="24"/>
          <w:szCs w:val="24"/>
        </w:rPr>
        <w:t xml:space="preserve"> </w:t>
      </w:r>
      <w:bookmarkStart w:id="0" w:name="_Hlk101254692"/>
      <w:r w:rsidR="00B8168C" w:rsidRPr="00B8168C">
        <w:rPr>
          <w:rFonts w:eastAsia="Times New Roman" w:cs="Arial"/>
          <w:sz w:val="24"/>
          <w:szCs w:val="24"/>
        </w:rPr>
        <w:t xml:space="preserve">Find out more at </w:t>
      </w:r>
      <w:hyperlink r:id="rId7" w:history="1">
        <w:r w:rsidR="00B8168C" w:rsidRPr="00546A80">
          <w:rPr>
            <w:rStyle w:val="Hyperlink"/>
            <w:rFonts w:eastAsia="Times New Roman" w:cs="Arial"/>
            <w:sz w:val="24"/>
            <w:szCs w:val="24"/>
          </w:rPr>
          <w:t>www.betterstartbradford.org.uk</w:t>
        </w:r>
      </w:hyperlink>
      <w:r w:rsidR="00B8168C">
        <w:rPr>
          <w:rFonts w:eastAsia="Times New Roman" w:cs="Arial"/>
          <w:sz w:val="24"/>
          <w:szCs w:val="24"/>
        </w:rPr>
        <w:t xml:space="preserve"> and </w:t>
      </w:r>
      <w:hyperlink r:id="rId8" w:history="1">
        <w:r w:rsidR="00B8168C" w:rsidRPr="00546A80">
          <w:rPr>
            <w:rStyle w:val="Hyperlink"/>
            <w:rFonts w:eastAsia="Times New Roman" w:cs="Arial"/>
            <w:sz w:val="24"/>
            <w:szCs w:val="24"/>
          </w:rPr>
          <w:t>www.wavetrust.org</w:t>
        </w:r>
      </w:hyperlink>
      <w:r w:rsidR="00B8168C">
        <w:rPr>
          <w:rFonts w:eastAsia="Times New Roman" w:cs="Arial"/>
          <w:sz w:val="24"/>
          <w:szCs w:val="24"/>
        </w:rPr>
        <w:t xml:space="preserve">. </w:t>
      </w:r>
      <w:bookmarkEnd w:id="0"/>
    </w:p>
    <w:p w14:paraId="33AF47FA" w14:textId="723E442C" w:rsidR="0074435E" w:rsidRPr="0074435E" w:rsidRDefault="0074435E" w:rsidP="0074435E">
      <w:pPr>
        <w:spacing w:line="240" w:lineRule="auto"/>
        <w:rPr>
          <w:rFonts w:cstheme="minorHAnsi"/>
          <w:b/>
          <w:sz w:val="24"/>
          <w:szCs w:val="24"/>
        </w:rPr>
      </w:pPr>
      <w:r w:rsidRPr="0074435E">
        <w:rPr>
          <w:rFonts w:cstheme="minorHAnsi"/>
          <w:b/>
          <w:sz w:val="24"/>
          <w:szCs w:val="24"/>
        </w:rPr>
        <w:t>Job Details</w:t>
      </w:r>
    </w:p>
    <w:p w14:paraId="3E8521BA" w14:textId="623C1145" w:rsidR="00AE110C" w:rsidRDefault="00436A29" w:rsidP="00AE110C">
      <w:pPr>
        <w:spacing w:line="240" w:lineRule="auto"/>
        <w:rPr>
          <w:rFonts w:cstheme="minorHAnsi"/>
          <w:bCs/>
          <w:sz w:val="24"/>
          <w:szCs w:val="24"/>
        </w:rPr>
      </w:pPr>
      <w:r w:rsidRPr="00436A29">
        <w:rPr>
          <w:rFonts w:cstheme="minorHAnsi"/>
          <w:bCs/>
          <w:sz w:val="24"/>
          <w:szCs w:val="24"/>
        </w:rPr>
        <w:t xml:space="preserve">The post will be employed by Bradford Trident and </w:t>
      </w:r>
      <w:r w:rsidR="0036302F">
        <w:rPr>
          <w:rFonts w:cstheme="minorHAnsi"/>
          <w:bCs/>
          <w:sz w:val="24"/>
          <w:szCs w:val="24"/>
        </w:rPr>
        <w:t>based with</w:t>
      </w:r>
      <w:r w:rsidRPr="00436A29">
        <w:rPr>
          <w:rFonts w:cstheme="minorHAnsi"/>
          <w:bCs/>
          <w:sz w:val="24"/>
          <w:szCs w:val="24"/>
        </w:rPr>
        <w:t xml:space="preserve"> the Better Start Bradford Programme</w:t>
      </w:r>
      <w:r w:rsidR="0036302F">
        <w:rPr>
          <w:rFonts w:cstheme="minorHAnsi"/>
          <w:bCs/>
          <w:sz w:val="24"/>
          <w:szCs w:val="24"/>
        </w:rPr>
        <w:t xml:space="preserve"> Team.  </w:t>
      </w:r>
    </w:p>
    <w:p w14:paraId="0EB14517" w14:textId="77777777" w:rsidR="00AE110C" w:rsidRDefault="00AE110C" w:rsidP="00AE110C">
      <w:pPr>
        <w:shd w:val="clear" w:color="auto" w:fill="FFFFFF"/>
        <w:spacing w:before="240" w:after="240"/>
        <w:rPr>
          <w:sz w:val="24"/>
          <w:szCs w:val="24"/>
        </w:rPr>
      </w:pPr>
      <w:r>
        <w:rPr>
          <w:sz w:val="24"/>
          <w:szCs w:val="24"/>
        </w:rPr>
        <w:t>The successful applicant will join a team delivering a three-year project to implement a district-wide, whole system, trauma-informed approach to Adversity, Trauma and Resilience in Bradford. The Marketing Campaign Officer will be embedded within the Bradford Better Start team, but will liaise with project partners WAVE Trust, Bradford Trident and the City of Bradford Metropolitan District Council throughout.</w:t>
      </w:r>
    </w:p>
    <w:p w14:paraId="41B44A2A" w14:textId="77777777" w:rsidR="00AE110C" w:rsidRDefault="00AE110C" w:rsidP="00AE110C">
      <w:pPr>
        <w:shd w:val="clear" w:color="auto" w:fill="FFFFFF"/>
        <w:rPr>
          <w:sz w:val="24"/>
          <w:szCs w:val="24"/>
        </w:rPr>
      </w:pPr>
      <w:r>
        <w:rPr>
          <w:sz w:val="24"/>
          <w:szCs w:val="24"/>
        </w:rPr>
        <w:t>The Marketing Campaign Officer will work directly with the Project Lead, Deputy Lead and the Bradford ATR programme’s team to design and implement key marketing campaigns and build awareness of the project across social media, news media, and promotional events, and maintaining relationships with local stakeholders, workforce, and community, including those with lived experience of adversity and trauma.</w:t>
      </w:r>
    </w:p>
    <w:p w14:paraId="356F6CE4" w14:textId="77777777" w:rsidR="00AE110C" w:rsidRPr="00436A29" w:rsidRDefault="00AE110C" w:rsidP="00AE110C">
      <w:pPr>
        <w:spacing w:line="240" w:lineRule="auto"/>
        <w:rPr>
          <w:rFonts w:cstheme="minorHAnsi"/>
          <w:bCs/>
          <w:sz w:val="24"/>
          <w:szCs w:val="24"/>
        </w:rPr>
      </w:pPr>
    </w:p>
    <w:p w14:paraId="7281941C" w14:textId="1B040A91" w:rsidR="00400251" w:rsidRPr="002B5D35" w:rsidRDefault="00400251" w:rsidP="0074435E">
      <w:pPr>
        <w:spacing w:line="240" w:lineRule="auto"/>
        <w:rPr>
          <w:rFonts w:cstheme="minorHAnsi"/>
          <w:b/>
          <w:bCs/>
          <w:sz w:val="24"/>
          <w:szCs w:val="24"/>
        </w:rPr>
      </w:pPr>
    </w:p>
    <w:sectPr w:rsidR="00400251" w:rsidRPr="002B5D35" w:rsidSect="002B5D35">
      <w:footerReference w:type="default" r:id="rId9"/>
      <w:headerReference w:type="first" r:id="rId10"/>
      <w:footerReference w:type="first" r:id="rId11"/>
      <w:pgSz w:w="11906" w:h="16838"/>
      <w:pgMar w:top="1134" w:right="1134" w:bottom="1134" w:left="1134" w:header="709"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234FD" w14:textId="77777777" w:rsidR="007B1DFE" w:rsidRDefault="007B1DFE" w:rsidP="007B1DFE">
      <w:pPr>
        <w:spacing w:after="0" w:line="240" w:lineRule="auto"/>
      </w:pPr>
      <w:r>
        <w:separator/>
      </w:r>
    </w:p>
  </w:endnote>
  <w:endnote w:type="continuationSeparator" w:id="0">
    <w:p w14:paraId="7EB4F17E" w14:textId="77777777" w:rsidR="007B1DFE" w:rsidRDefault="007B1DFE" w:rsidP="007B1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789F" w14:textId="3A2CFB8B" w:rsidR="007B1DFE" w:rsidRDefault="007B1DFE" w:rsidP="007B1DF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6845" w14:textId="278E4870" w:rsidR="002B5D35" w:rsidRDefault="00271067" w:rsidP="002B5D35">
    <w:r>
      <w:rPr>
        <w:noProof/>
      </w:rPr>
      <w:drawing>
        <wp:anchor distT="0" distB="0" distL="114300" distR="114300" simplePos="0" relativeHeight="251662336" behindDoc="0" locked="0" layoutInCell="1" allowOverlap="1" wp14:anchorId="6E173BF4" wp14:editId="0F4F0C19">
          <wp:simplePos x="0" y="0"/>
          <wp:positionH relativeFrom="column">
            <wp:posOffset>5278235</wp:posOffset>
          </wp:positionH>
          <wp:positionV relativeFrom="paragraph">
            <wp:posOffset>7504</wp:posOffset>
          </wp:positionV>
          <wp:extent cx="997528" cy="359823"/>
          <wp:effectExtent l="0" t="0" r="0" b="2540"/>
          <wp:wrapNone/>
          <wp:docPr id="2"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11208" t="22453" r="10320" b="19662"/>
                  <a:stretch/>
                </pic:blipFill>
                <pic:spPr bwMode="auto">
                  <a:xfrm>
                    <a:off x="0" y="0"/>
                    <a:ext cx="997528" cy="359823"/>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3A62E992" wp14:editId="7E10AE05">
          <wp:extent cx="1586230" cy="554355"/>
          <wp:effectExtent l="0" t="0" r="1397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86230" cy="554355"/>
                  </a:xfrm>
                  <a:prstGeom prst="rect">
                    <a:avLst/>
                  </a:prstGeom>
                  <a:noFill/>
                  <a:ln>
                    <a:noFill/>
                  </a:ln>
                </pic:spPr>
              </pic:pic>
            </a:graphicData>
          </a:graphic>
        </wp:inline>
      </w:drawing>
    </w:r>
    <w:r>
      <w:rPr>
        <w:rFonts w:ascii="Calibri" w:eastAsia="Calibri" w:hAnsi="Calibri" w:cs="Times New Roman"/>
        <w:sz w:val="18"/>
      </w:rPr>
      <w:t xml:space="preserve">                   </w:t>
    </w:r>
    <w:r w:rsidR="002B5D35" w:rsidRPr="00A05CFC">
      <w:rPr>
        <w:rFonts w:ascii="Calibri" w:eastAsia="Calibri" w:hAnsi="Calibri" w:cs="Times New Roman"/>
        <w:sz w:val="18"/>
      </w:rPr>
      <w:t>Reg Charity No 1107561 Company Reg no 4084653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9D547" w14:textId="77777777" w:rsidR="007B1DFE" w:rsidRDefault="007B1DFE" w:rsidP="007B1DFE">
      <w:pPr>
        <w:spacing w:after="0" w:line="240" w:lineRule="auto"/>
      </w:pPr>
      <w:r>
        <w:separator/>
      </w:r>
    </w:p>
  </w:footnote>
  <w:footnote w:type="continuationSeparator" w:id="0">
    <w:p w14:paraId="405AB42D" w14:textId="77777777" w:rsidR="007B1DFE" w:rsidRDefault="007B1DFE" w:rsidP="007B1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82E8" w14:textId="30896263" w:rsidR="002B5D35" w:rsidRDefault="002B5D35">
    <w:pPr>
      <w:pStyle w:val="Header"/>
    </w:pPr>
    <w:r w:rsidRPr="007C09E7">
      <w:rPr>
        <w:noProof/>
        <w:lang w:eastAsia="en-GB"/>
      </w:rPr>
      <w:drawing>
        <wp:anchor distT="0" distB="0" distL="114300" distR="114300" simplePos="0" relativeHeight="251659264" behindDoc="1" locked="0" layoutInCell="1" allowOverlap="1" wp14:anchorId="66A958D5" wp14:editId="1C1531CA">
          <wp:simplePos x="0" y="0"/>
          <wp:positionH relativeFrom="column">
            <wp:posOffset>3657254</wp:posOffset>
          </wp:positionH>
          <wp:positionV relativeFrom="paragraph">
            <wp:posOffset>109855</wp:posOffset>
          </wp:positionV>
          <wp:extent cx="2553970" cy="594360"/>
          <wp:effectExtent l="0" t="0" r="0" b="0"/>
          <wp:wrapTight wrapText="bothSides">
            <wp:wrapPolygon edited="0">
              <wp:start x="0" y="0"/>
              <wp:lineTo x="0" y="20769"/>
              <wp:lineTo x="21428" y="20769"/>
              <wp:lineTo x="21428" y="0"/>
              <wp:lineTo x="0" y="0"/>
            </wp:wrapPolygon>
          </wp:wrapTight>
          <wp:docPr id="3" name="Picture 3" descr="U:\Triden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rident\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5397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14:anchorId="6998D299" wp14:editId="1C094779">
          <wp:simplePos x="0" y="0"/>
          <wp:positionH relativeFrom="column">
            <wp:posOffset>-55418</wp:posOffset>
          </wp:positionH>
          <wp:positionV relativeFrom="paragraph">
            <wp:posOffset>186805</wp:posOffset>
          </wp:positionV>
          <wp:extent cx="2068888" cy="482600"/>
          <wp:effectExtent l="0" t="0" r="7620" b="0"/>
          <wp:wrapNone/>
          <wp:docPr id="1" name="Picture 1"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2068888" cy="482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39C6"/>
    <w:multiLevelType w:val="hybridMultilevel"/>
    <w:tmpl w:val="1D92B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296F13"/>
    <w:multiLevelType w:val="hybridMultilevel"/>
    <w:tmpl w:val="4F98EA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2143435">
    <w:abstractNumId w:val="0"/>
  </w:num>
  <w:num w:numId="2" w16cid:durableId="566652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251"/>
    <w:rsid w:val="00024B3B"/>
    <w:rsid w:val="00125028"/>
    <w:rsid w:val="00137E46"/>
    <w:rsid w:val="00156124"/>
    <w:rsid w:val="0016623F"/>
    <w:rsid w:val="001E3274"/>
    <w:rsid w:val="00271067"/>
    <w:rsid w:val="0029161A"/>
    <w:rsid w:val="002B5D35"/>
    <w:rsid w:val="003444B8"/>
    <w:rsid w:val="0036302F"/>
    <w:rsid w:val="00400251"/>
    <w:rsid w:val="00420962"/>
    <w:rsid w:val="00436A29"/>
    <w:rsid w:val="004D057D"/>
    <w:rsid w:val="005207C9"/>
    <w:rsid w:val="00566423"/>
    <w:rsid w:val="00573F24"/>
    <w:rsid w:val="00597167"/>
    <w:rsid w:val="0067175D"/>
    <w:rsid w:val="006A3191"/>
    <w:rsid w:val="006E55B9"/>
    <w:rsid w:val="006F6BE9"/>
    <w:rsid w:val="00716B64"/>
    <w:rsid w:val="0074435E"/>
    <w:rsid w:val="007B1DFE"/>
    <w:rsid w:val="007C09E7"/>
    <w:rsid w:val="007D35B0"/>
    <w:rsid w:val="007D74AE"/>
    <w:rsid w:val="008056EA"/>
    <w:rsid w:val="00811AF9"/>
    <w:rsid w:val="0085675B"/>
    <w:rsid w:val="00873070"/>
    <w:rsid w:val="00881E89"/>
    <w:rsid w:val="00882A0E"/>
    <w:rsid w:val="009419B6"/>
    <w:rsid w:val="00990CCF"/>
    <w:rsid w:val="00A05CFC"/>
    <w:rsid w:val="00A32D26"/>
    <w:rsid w:val="00A526EB"/>
    <w:rsid w:val="00AB4333"/>
    <w:rsid w:val="00AE110C"/>
    <w:rsid w:val="00B3229C"/>
    <w:rsid w:val="00B434CA"/>
    <w:rsid w:val="00B67DFF"/>
    <w:rsid w:val="00B73B6D"/>
    <w:rsid w:val="00B801FB"/>
    <w:rsid w:val="00B8168C"/>
    <w:rsid w:val="00C03F88"/>
    <w:rsid w:val="00D572FE"/>
    <w:rsid w:val="00D92D03"/>
    <w:rsid w:val="00DD7849"/>
    <w:rsid w:val="00DD7860"/>
    <w:rsid w:val="00DE584B"/>
    <w:rsid w:val="00EE6D72"/>
    <w:rsid w:val="00F13A57"/>
    <w:rsid w:val="00F63DBB"/>
    <w:rsid w:val="00F85EFD"/>
    <w:rsid w:val="00FF6FBE"/>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5B98370"/>
  <w15:docId w15:val="{DED1162D-DFBD-4A6E-80E0-FF4D6A82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2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251"/>
    <w:rPr>
      <w:rFonts w:ascii="Tahoma" w:hAnsi="Tahoma" w:cs="Tahoma"/>
      <w:sz w:val="16"/>
      <w:szCs w:val="16"/>
    </w:rPr>
  </w:style>
  <w:style w:type="character" w:styleId="Hyperlink">
    <w:name w:val="Hyperlink"/>
    <w:unhideWhenUsed/>
    <w:rsid w:val="00400251"/>
    <w:rPr>
      <w:color w:val="0000FF"/>
      <w:u w:val="single"/>
    </w:rPr>
  </w:style>
  <w:style w:type="paragraph" w:styleId="ListParagraph">
    <w:name w:val="List Paragraph"/>
    <w:basedOn w:val="Normal"/>
    <w:uiPriority w:val="34"/>
    <w:qFormat/>
    <w:rsid w:val="00400251"/>
    <w:pPr>
      <w:ind w:left="720"/>
      <w:contextualSpacing/>
    </w:pPr>
  </w:style>
  <w:style w:type="paragraph" w:styleId="Header">
    <w:name w:val="header"/>
    <w:basedOn w:val="Normal"/>
    <w:link w:val="HeaderChar"/>
    <w:uiPriority w:val="99"/>
    <w:unhideWhenUsed/>
    <w:rsid w:val="007B1D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DFE"/>
  </w:style>
  <w:style w:type="paragraph" w:styleId="Footer">
    <w:name w:val="footer"/>
    <w:basedOn w:val="Normal"/>
    <w:link w:val="FooterChar"/>
    <w:uiPriority w:val="99"/>
    <w:unhideWhenUsed/>
    <w:rsid w:val="007B1D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DFE"/>
  </w:style>
  <w:style w:type="character" w:styleId="UnresolvedMention">
    <w:name w:val="Unresolved Mention"/>
    <w:basedOn w:val="DefaultParagraphFont"/>
    <w:uiPriority w:val="99"/>
    <w:semiHidden/>
    <w:unhideWhenUsed/>
    <w:rsid w:val="0074435E"/>
    <w:rPr>
      <w:color w:val="605E5C"/>
      <w:shd w:val="clear" w:color="auto" w:fill="E1DFDD"/>
    </w:rPr>
  </w:style>
  <w:style w:type="character" w:styleId="FollowedHyperlink">
    <w:name w:val="FollowedHyperlink"/>
    <w:basedOn w:val="DefaultParagraphFont"/>
    <w:uiPriority w:val="99"/>
    <w:semiHidden/>
    <w:unhideWhenUsed/>
    <w:rsid w:val="0074435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33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vetrus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tterstartbradford.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cid:image004.png@01D8ED3A.7A3BB8D0"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Howell</dc:creator>
  <cp:lastModifiedBy>Becci Holmes</cp:lastModifiedBy>
  <cp:revision>7</cp:revision>
  <cp:lastPrinted>2019-08-08T15:14:00Z</cp:lastPrinted>
  <dcterms:created xsi:type="dcterms:W3CDTF">2022-10-31T12:46:00Z</dcterms:created>
  <dcterms:modified xsi:type="dcterms:W3CDTF">2022-11-02T11:44:00Z</dcterms:modified>
</cp:coreProperties>
</file>